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DADD" w14:textId="77777777" w:rsidR="00FE067E" w:rsidRPr="000864D3" w:rsidRDefault="003C6034" w:rsidP="00CC1F3B">
      <w:pPr>
        <w:pStyle w:val="TitlePageOrigin"/>
        <w:rPr>
          <w:color w:val="auto"/>
        </w:rPr>
      </w:pPr>
      <w:r w:rsidRPr="000864D3">
        <w:rPr>
          <w:caps w:val="0"/>
          <w:color w:val="auto"/>
        </w:rPr>
        <w:t>WEST VIRGINIA LEGISLATURE</w:t>
      </w:r>
    </w:p>
    <w:p w14:paraId="202C0D6E" w14:textId="77777777" w:rsidR="00CD36CF" w:rsidRPr="000864D3" w:rsidRDefault="00CD36CF" w:rsidP="00CC1F3B">
      <w:pPr>
        <w:pStyle w:val="TitlePageSession"/>
        <w:rPr>
          <w:color w:val="auto"/>
        </w:rPr>
      </w:pPr>
      <w:r w:rsidRPr="000864D3">
        <w:rPr>
          <w:color w:val="auto"/>
        </w:rPr>
        <w:t>20</w:t>
      </w:r>
      <w:r w:rsidR="00EC5E63" w:rsidRPr="000864D3">
        <w:rPr>
          <w:color w:val="auto"/>
        </w:rPr>
        <w:t>2</w:t>
      </w:r>
      <w:r w:rsidR="00211F02" w:rsidRPr="000864D3">
        <w:rPr>
          <w:color w:val="auto"/>
        </w:rPr>
        <w:t>5</w:t>
      </w:r>
      <w:r w:rsidRPr="000864D3">
        <w:rPr>
          <w:color w:val="auto"/>
        </w:rPr>
        <w:t xml:space="preserve"> </w:t>
      </w:r>
      <w:r w:rsidR="003C6034" w:rsidRPr="000864D3">
        <w:rPr>
          <w:caps w:val="0"/>
          <w:color w:val="auto"/>
        </w:rPr>
        <w:t>REGULAR SESSION</w:t>
      </w:r>
    </w:p>
    <w:p w14:paraId="550BF0D4" w14:textId="77777777" w:rsidR="00CD36CF" w:rsidRPr="000864D3" w:rsidRDefault="005E7B7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508F54502634814A32A94851FB10723"/>
          </w:placeholder>
          <w:text/>
        </w:sdtPr>
        <w:sdtEndPr/>
        <w:sdtContent>
          <w:r w:rsidR="00AE48A0" w:rsidRPr="000864D3">
            <w:rPr>
              <w:color w:val="auto"/>
            </w:rPr>
            <w:t>Introduced</w:t>
          </w:r>
        </w:sdtContent>
      </w:sdt>
    </w:p>
    <w:p w14:paraId="4622D3E0" w14:textId="75556EC8" w:rsidR="00CD36CF" w:rsidRPr="000864D3" w:rsidRDefault="005E7B7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FE32F7E96044CF68ADE06ECA83E5FB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864D3">
            <w:rPr>
              <w:color w:val="auto"/>
            </w:rPr>
            <w:t>House</w:t>
          </w:r>
        </w:sdtContent>
      </w:sdt>
      <w:r w:rsidR="00303684" w:rsidRPr="000864D3">
        <w:rPr>
          <w:color w:val="auto"/>
        </w:rPr>
        <w:t xml:space="preserve"> </w:t>
      </w:r>
      <w:r w:rsidR="00CD36CF" w:rsidRPr="000864D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11C647993944DFD8B9D08CB78CA82A1"/>
          </w:placeholder>
          <w:text/>
        </w:sdtPr>
        <w:sdtEndPr/>
        <w:sdtContent>
          <w:r>
            <w:rPr>
              <w:color w:val="auto"/>
            </w:rPr>
            <w:t>3384</w:t>
          </w:r>
        </w:sdtContent>
      </w:sdt>
    </w:p>
    <w:p w14:paraId="41271091" w14:textId="6BE9D65B" w:rsidR="00CD36CF" w:rsidRPr="000864D3" w:rsidRDefault="00CD36CF" w:rsidP="00CC1F3B">
      <w:pPr>
        <w:pStyle w:val="Sponsors"/>
        <w:rPr>
          <w:color w:val="auto"/>
        </w:rPr>
      </w:pPr>
      <w:r w:rsidRPr="000864D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9233185981C4F75BB3E88FA346726B3"/>
          </w:placeholder>
          <w:text w:multiLine="1"/>
        </w:sdtPr>
        <w:sdtEndPr/>
        <w:sdtContent>
          <w:r w:rsidR="00C72609" w:rsidRPr="000864D3">
            <w:rPr>
              <w:color w:val="auto"/>
            </w:rPr>
            <w:t>Delegate</w:t>
          </w:r>
          <w:r w:rsidR="00E4372B">
            <w:rPr>
              <w:color w:val="auto"/>
            </w:rPr>
            <w:t>s</w:t>
          </w:r>
          <w:r w:rsidR="00C72609" w:rsidRPr="000864D3">
            <w:rPr>
              <w:color w:val="auto"/>
            </w:rPr>
            <w:t xml:space="preserve"> Kimble</w:t>
          </w:r>
          <w:r w:rsidR="00E4372B">
            <w:rPr>
              <w:color w:val="auto"/>
            </w:rPr>
            <w:t xml:space="preserve">, </w:t>
          </w:r>
          <w:r w:rsidR="007D4690">
            <w:rPr>
              <w:color w:val="auto"/>
            </w:rPr>
            <w:t>Anders, Mazzocchi, McGeehan, White, Street, Phillips, Butler, Coop-Gonzalez, Foggin, and T. Howell</w:t>
          </w:r>
        </w:sdtContent>
      </w:sdt>
    </w:p>
    <w:p w14:paraId="12B35C80" w14:textId="1F535AB4" w:rsidR="00E831B3" w:rsidRPr="000864D3" w:rsidRDefault="00CD36CF" w:rsidP="00CC1F3B">
      <w:pPr>
        <w:pStyle w:val="References"/>
        <w:rPr>
          <w:color w:val="auto"/>
        </w:rPr>
      </w:pPr>
      <w:r w:rsidRPr="000864D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FCD3867E79D4098B8CF6A9568BE252E"/>
          </w:placeholder>
          <w:text w:multiLine="1"/>
        </w:sdtPr>
        <w:sdtEndPr/>
        <w:sdtContent>
          <w:r w:rsidR="005E7B72">
            <w:rPr>
              <w:color w:val="auto"/>
            </w:rPr>
            <w:t>Introduced March 14, 2025; referred to the Committee on Health and Human Resources</w:t>
          </w:r>
        </w:sdtContent>
      </w:sdt>
      <w:r w:rsidRPr="000864D3">
        <w:rPr>
          <w:color w:val="auto"/>
        </w:rPr>
        <w:t>]</w:t>
      </w:r>
    </w:p>
    <w:p w14:paraId="05F05B77" w14:textId="00A32251" w:rsidR="00303684" w:rsidRPr="000864D3" w:rsidRDefault="0000526A" w:rsidP="00CC1F3B">
      <w:pPr>
        <w:pStyle w:val="TitleSection"/>
        <w:rPr>
          <w:color w:val="auto"/>
        </w:rPr>
      </w:pPr>
      <w:r w:rsidRPr="000864D3">
        <w:rPr>
          <w:color w:val="auto"/>
        </w:rPr>
        <w:lastRenderedPageBreak/>
        <w:t>A BILL</w:t>
      </w:r>
      <w:r w:rsidR="00C72609" w:rsidRPr="000864D3">
        <w:rPr>
          <w:color w:val="auto"/>
        </w:rPr>
        <w:t xml:space="preserve"> to amend of the Code of West Virginia, 1931, as amended, </w:t>
      </w:r>
      <w:r w:rsidR="00D9258E">
        <w:rPr>
          <w:color w:val="auto"/>
        </w:rPr>
        <w:t xml:space="preserve">by adding a new section, designated </w:t>
      </w:r>
      <w:r w:rsidR="00D9258E" w:rsidRPr="00D9258E">
        <w:t>§18B-4-11</w:t>
      </w:r>
      <w:r w:rsidR="00D9258E">
        <w:t xml:space="preserve">, </w:t>
      </w:r>
      <w:r w:rsidR="00D9258E" w:rsidRPr="000864D3">
        <w:rPr>
          <w:color w:val="auto"/>
        </w:rPr>
        <w:t>relating to</w:t>
      </w:r>
      <w:r w:rsidR="00D9258E">
        <w:rPr>
          <w:color w:val="auto"/>
        </w:rPr>
        <w:t xml:space="preserve"> </w:t>
      </w:r>
      <w:r w:rsidR="00745CC0">
        <w:rPr>
          <w:color w:val="auto"/>
        </w:rPr>
        <w:t xml:space="preserve">prohibiting vaccine mandates at higher education institutions; defining terms; </w:t>
      </w:r>
      <w:r w:rsidR="00495B37">
        <w:rPr>
          <w:color w:val="auto"/>
        </w:rPr>
        <w:t xml:space="preserve">prohibiting vaccine mandates of higher education institutions; prohibiting incentives for receiving vaccines; providing that vaccines may be offered at no cost; requiring informed consent for vaccines or immunizations provided on premises of higher education institution; </w:t>
      </w:r>
      <w:r w:rsidR="00134AAF">
        <w:rPr>
          <w:color w:val="auto"/>
        </w:rPr>
        <w:t>allowing severability;</w:t>
      </w:r>
      <w:r w:rsidR="00134AAF" w:rsidRPr="00134AAF">
        <w:rPr>
          <w:color w:val="auto"/>
        </w:rPr>
        <w:t xml:space="preserve"> </w:t>
      </w:r>
      <w:r w:rsidR="00134AAF">
        <w:rPr>
          <w:color w:val="auto"/>
        </w:rPr>
        <w:t xml:space="preserve">and </w:t>
      </w:r>
      <w:r w:rsidR="0042551B">
        <w:rPr>
          <w:color w:val="auto"/>
        </w:rPr>
        <w:t xml:space="preserve">providing an </w:t>
      </w:r>
      <w:r w:rsidR="00134AAF">
        <w:rPr>
          <w:color w:val="auto"/>
        </w:rPr>
        <w:t>effective date.</w:t>
      </w:r>
    </w:p>
    <w:p w14:paraId="70F1AA36" w14:textId="77777777" w:rsidR="00303684" w:rsidRPr="000864D3" w:rsidRDefault="00303684" w:rsidP="00CC1F3B">
      <w:pPr>
        <w:pStyle w:val="EnactingClause"/>
        <w:rPr>
          <w:color w:val="auto"/>
        </w:rPr>
      </w:pPr>
      <w:r w:rsidRPr="000864D3">
        <w:rPr>
          <w:color w:val="auto"/>
        </w:rPr>
        <w:t>Be it enacted by the Legislature of West Virginia:</w:t>
      </w:r>
    </w:p>
    <w:p w14:paraId="6C995529" w14:textId="0E59733A" w:rsidR="00A423D8" w:rsidRDefault="00A77517" w:rsidP="00E70407">
      <w:pPr>
        <w:pStyle w:val="ArticleHeading"/>
      </w:pPr>
      <w:r>
        <w:t>ARTICLE</w:t>
      </w:r>
      <w:r w:rsidR="00D9258E">
        <w:t xml:space="preserve"> 4</w:t>
      </w:r>
      <w:r>
        <w:t xml:space="preserve">. </w:t>
      </w:r>
      <w:r w:rsidR="00D9258E">
        <w:t>General administration.</w:t>
      </w:r>
    </w:p>
    <w:p w14:paraId="7B8D42C3" w14:textId="69BE06E8" w:rsidR="000F5F73" w:rsidRPr="005F4E3C" w:rsidRDefault="00E70407" w:rsidP="00E70407">
      <w:pPr>
        <w:pStyle w:val="SectionHeading"/>
        <w:rPr>
          <w:u w:val="single"/>
        </w:rPr>
        <w:sectPr w:rsidR="000F5F73" w:rsidRPr="005F4E3C" w:rsidSect="005061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0" w:name="_Hlk192506139"/>
      <w:r w:rsidRPr="005F4E3C">
        <w:rPr>
          <w:u w:val="single"/>
        </w:rPr>
        <w:t>§</w:t>
      </w:r>
      <w:r w:rsidR="00410880" w:rsidRPr="005F4E3C">
        <w:rPr>
          <w:u w:val="single"/>
        </w:rPr>
        <w:t>18B</w:t>
      </w:r>
      <w:r w:rsidR="000F5F73" w:rsidRPr="005F4E3C">
        <w:rPr>
          <w:u w:val="single"/>
        </w:rPr>
        <w:t>-</w:t>
      </w:r>
      <w:r w:rsidR="00D9258E">
        <w:rPr>
          <w:u w:val="single"/>
        </w:rPr>
        <w:t>4-11</w:t>
      </w:r>
      <w:bookmarkEnd w:id="0"/>
      <w:r w:rsidR="000F5F73" w:rsidRPr="005F4E3C">
        <w:rPr>
          <w:u w:val="single"/>
        </w:rPr>
        <w:t>.</w:t>
      </w:r>
      <w:r w:rsidR="008413E7" w:rsidRPr="005F4E3C">
        <w:rPr>
          <w:u w:val="single"/>
        </w:rPr>
        <w:t xml:space="preserve"> </w:t>
      </w:r>
      <w:r w:rsidR="00A873CE" w:rsidRPr="005F4E3C">
        <w:rPr>
          <w:u w:val="single"/>
        </w:rPr>
        <w:t xml:space="preserve"> Prohibition on higher education vaccine mandates. </w:t>
      </w:r>
    </w:p>
    <w:p w14:paraId="4F7533D2" w14:textId="2B221898" w:rsidR="003F5985" w:rsidRPr="00387413" w:rsidRDefault="003F5985" w:rsidP="003F5985">
      <w:pPr>
        <w:pStyle w:val="SectionBody"/>
        <w:rPr>
          <w:u w:val="single"/>
        </w:rPr>
      </w:pPr>
      <w:r w:rsidRPr="00387413">
        <w:rPr>
          <w:u w:val="single"/>
        </w:rPr>
        <w:t>(a) The purpose of this act is to ensure that students, faculty, and staff have the right to make personal health decisions regarding vaccination</w:t>
      </w:r>
      <w:r w:rsidR="00387413">
        <w:rPr>
          <w:u w:val="single"/>
        </w:rPr>
        <w:t>s</w:t>
      </w:r>
      <w:r w:rsidRPr="00387413">
        <w:rPr>
          <w:u w:val="single"/>
        </w:rPr>
        <w:t xml:space="preserve"> at state higher education institutions. </w:t>
      </w:r>
    </w:p>
    <w:p w14:paraId="63142A5D" w14:textId="6A9F0EC4" w:rsidR="003F5985" w:rsidRPr="00387413" w:rsidRDefault="003F5985" w:rsidP="003F5985">
      <w:pPr>
        <w:pStyle w:val="SectionBody"/>
        <w:rPr>
          <w:u w:val="single"/>
        </w:rPr>
      </w:pPr>
      <w:r w:rsidRPr="00387413">
        <w:rPr>
          <w:u w:val="single"/>
        </w:rPr>
        <w:t>(b) Definitions.</w:t>
      </w:r>
    </w:p>
    <w:p w14:paraId="745E4A55" w14:textId="36590B8D" w:rsidR="003F5985" w:rsidRPr="00387413" w:rsidRDefault="003F5985" w:rsidP="003F5985">
      <w:pPr>
        <w:pStyle w:val="SectionBody"/>
        <w:rPr>
          <w:u w:val="single"/>
        </w:rPr>
      </w:pPr>
      <w:r w:rsidRPr="00387413">
        <w:rPr>
          <w:u w:val="single"/>
        </w:rPr>
        <w:t xml:space="preserve">(1) For the purposes of this </w:t>
      </w:r>
      <w:r w:rsidR="00D9258E">
        <w:rPr>
          <w:u w:val="single"/>
        </w:rPr>
        <w:t>a</w:t>
      </w:r>
      <w:r w:rsidRPr="00387413">
        <w:rPr>
          <w:u w:val="single"/>
        </w:rPr>
        <w:t>ct:</w:t>
      </w:r>
    </w:p>
    <w:p w14:paraId="7647189E" w14:textId="542BA13F" w:rsidR="003F5985" w:rsidRPr="007F0164" w:rsidRDefault="003F5985" w:rsidP="003F5985">
      <w:pPr>
        <w:pStyle w:val="SectionBody"/>
        <w:rPr>
          <w:color w:val="auto"/>
          <w:u w:val="single"/>
        </w:rPr>
      </w:pPr>
      <w:r w:rsidRPr="007F0164">
        <w:rPr>
          <w:color w:val="auto"/>
          <w:u w:val="single"/>
        </w:rPr>
        <w:t xml:space="preserve">(A) "Higher education institution" refers to any public or private institution that offers postsecondary education, including universities, colleges, and community </w:t>
      </w:r>
      <w:r w:rsidR="00A873CE" w:rsidRPr="007F0164">
        <w:rPr>
          <w:color w:val="auto"/>
          <w:u w:val="single"/>
        </w:rPr>
        <w:t xml:space="preserve">and technical </w:t>
      </w:r>
      <w:r w:rsidRPr="007F0164">
        <w:rPr>
          <w:color w:val="auto"/>
          <w:u w:val="single"/>
        </w:rPr>
        <w:t>colleges operating under Chapter 18B of this code.</w:t>
      </w:r>
    </w:p>
    <w:p w14:paraId="208855F1" w14:textId="08DAB4F2" w:rsidR="003F5985" w:rsidRPr="007F0164" w:rsidRDefault="003F5985" w:rsidP="003F5985">
      <w:pPr>
        <w:pStyle w:val="SectionBody"/>
        <w:rPr>
          <w:color w:val="auto"/>
          <w:u w:val="single"/>
        </w:rPr>
      </w:pPr>
      <w:r w:rsidRPr="007F0164">
        <w:rPr>
          <w:color w:val="auto"/>
          <w:u w:val="single"/>
        </w:rPr>
        <w:t>(B) "Vaccine mandate" refers to any legal requirement or policy that mandates individuals receive a vaccine as a condition for enrollment, employment, or participation in any campus activities or services.</w:t>
      </w:r>
    </w:p>
    <w:p w14:paraId="2955D1CC" w14:textId="035CF7D0" w:rsidR="003F5985" w:rsidRPr="00387413" w:rsidRDefault="003F5985" w:rsidP="003F5985">
      <w:pPr>
        <w:pStyle w:val="SectionBody"/>
        <w:rPr>
          <w:u w:val="single"/>
        </w:rPr>
      </w:pPr>
      <w:r w:rsidRPr="007F0164">
        <w:rPr>
          <w:color w:val="auto"/>
          <w:u w:val="single"/>
        </w:rPr>
        <w:t>(C) "Vaccination" refers to the administration of a vaccine designed to prevent a particular disease</w:t>
      </w:r>
      <w:r w:rsidRPr="00387413">
        <w:rPr>
          <w:u w:val="single"/>
        </w:rPr>
        <w:t xml:space="preserve"> or illness, as approved by public health authorities.</w:t>
      </w:r>
    </w:p>
    <w:p w14:paraId="41D85C6B" w14:textId="08361E56" w:rsidR="003F5985" w:rsidRPr="00387413" w:rsidRDefault="003F5985" w:rsidP="003F5985">
      <w:pPr>
        <w:pStyle w:val="SectionBody"/>
        <w:rPr>
          <w:u w:val="single"/>
        </w:rPr>
      </w:pPr>
      <w:r w:rsidRPr="00387413">
        <w:rPr>
          <w:u w:val="single"/>
        </w:rPr>
        <w:t>(c) No higher education institution shall impose a vaccine mandate on its</w:t>
      </w:r>
      <w:bookmarkStart w:id="1" w:name="_Hlk192503998"/>
      <w:r w:rsidRPr="00387413">
        <w:rPr>
          <w:u w:val="single"/>
        </w:rPr>
        <w:t xml:space="preserve"> students, faculty, or staff</w:t>
      </w:r>
      <w:bookmarkEnd w:id="1"/>
      <w:r w:rsidRPr="00387413">
        <w:rPr>
          <w:u w:val="single"/>
        </w:rPr>
        <w:t xml:space="preserve"> as a condition of enrollment, employment, or participation in any educational activity or service provided by the institution. </w:t>
      </w:r>
    </w:p>
    <w:p w14:paraId="43DCEF91" w14:textId="24038D14" w:rsidR="003F5985" w:rsidRDefault="003F5985" w:rsidP="003F5985">
      <w:pPr>
        <w:pStyle w:val="SectionBody"/>
        <w:rPr>
          <w:u w:val="single"/>
        </w:rPr>
      </w:pPr>
      <w:r w:rsidRPr="00387413">
        <w:rPr>
          <w:u w:val="single"/>
        </w:rPr>
        <w:t>(</w:t>
      </w:r>
      <w:r w:rsidR="00387413" w:rsidRPr="00387413">
        <w:rPr>
          <w:u w:val="single"/>
        </w:rPr>
        <w:t>d</w:t>
      </w:r>
      <w:r w:rsidRPr="00387413">
        <w:rPr>
          <w:u w:val="single"/>
        </w:rPr>
        <w:t xml:space="preserve">) No </w:t>
      </w:r>
      <w:r w:rsidR="00387413" w:rsidRPr="00387413">
        <w:rPr>
          <w:u w:val="single"/>
        </w:rPr>
        <w:t xml:space="preserve">higher education </w:t>
      </w:r>
      <w:r w:rsidR="00387413">
        <w:rPr>
          <w:u w:val="single"/>
        </w:rPr>
        <w:t xml:space="preserve">institution </w:t>
      </w:r>
      <w:r w:rsidR="00387413" w:rsidRPr="00387413">
        <w:rPr>
          <w:u w:val="single"/>
        </w:rPr>
        <w:t xml:space="preserve">shall offer any reward, monetary or otherwise, as an incentive to its students, faculty, or staff for receiving a vaccination, immunization, or any medical </w:t>
      </w:r>
      <w:r w:rsidR="00387413" w:rsidRPr="00387413">
        <w:rPr>
          <w:u w:val="single"/>
        </w:rPr>
        <w:lastRenderedPageBreak/>
        <w:t xml:space="preserve">procedure.  </w:t>
      </w:r>
    </w:p>
    <w:p w14:paraId="3AD1A657" w14:textId="63B611F5" w:rsidR="00387413" w:rsidRPr="00387413" w:rsidRDefault="00387413" w:rsidP="003F5985">
      <w:pPr>
        <w:pStyle w:val="SectionBody"/>
        <w:rPr>
          <w:u w:val="single"/>
        </w:rPr>
      </w:pPr>
      <w:r>
        <w:rPr>
          <w:u w:val="single"/>
        </w:rPr>
        <w:t xml:space="preserve">(e) Higher education institution </w:t>
      </w:r>
      <w:r w:rsidR="00495B37">
        <w:rPr>
          <w:u w:val="single"/>
        </w:rPr>
        <w:t xml:space="preserve">may </w:t>
      </w:r>
      <w:r>
        <w:rPr>
          <w:u w:val="single"/>
        </w:rPr>
        <w:t>offer to students, faculty, or staff</w:t>
      </w:r>
      <w:r w:rsidR="00495B37">
        <w:rPr>
          <w:u w:val="single"/>
        </w:rPr>
        <w:t>,</w:t>
      </w:r>
      <w:r>
        <w:rPr>
          <w:u w:val="single"/>
        </w:rPr>
        <w:t xml:space="preserve"> </w:t>
      </w:r>
      <w:r w:rsidR="00A873CE">
        <w:rPr>
          <w:u w:val="single"/>
        </w:rPr>
        <w:t>vaccinations</w:t>
      </w:r>
      <w:r w:rsidR="00495B37">
        <w:rPr>
          <w:u w:val="single"/>
        </w:rPr>
        <w:t xml:space="preserve"> or immunizations</w:t>
      </w:r>
      <w:r w:rsidR="00A873CE">
        <w:rPr>
          <w:u w:val="single"/>
        </w:rPr>
        <w:t xml:space="preserve">, free of charge: </w:t>
      </w:r>
      <w:r w:rsidR="00A873CE" w:rsidRPr="00A873CE">
        <w:rPr>
          <w:i/>
          <w:iCs/>
          <w:u w:val="single"/>
        </w:rPr>
        <w:t>Provided,</w:t>
      </w:r>
      <w:r w:rsidR="00A873CE">
        <w:rPr>
          <w:u w:val="single"/>
        </w:rPr>
        <w:t xml:space="preserve"> That any vaccines administered on the premises of a higher education institution </w:t>
      </w:r>
      <w:r w:rsidR="00154247">
        <w:rPr>
          <w:u w:val="single"/>
        </w:rPr>
        <w:t xml:space="preserve">shall </w:t>
      </w:r>
      <w:r w:rsidR="00A873CE">
        <w:rPr>
          <w:u w:val="single"/>
        </w:rPr>
        <w:t xml:space="preserve">be provided with informed consent.   </w:t>
      </w:r>
    </w:p>
    <w:p w14:paraId="006FB027" w14:textId="60DB9C99" w:rsidR="003F5985" w:rsidRPr="00387413" w:rsidRDefault="00387413" w:rsidP="003F5985">
      <w:pPr>
        <w:pStyle w:val="SectionBody"/>
        <w:rPr>
          <w:u w:val="single"/>
        </w:rPr>
      </w:pPr>
      <w:r w:rsidRPr="00387413">
        <w:rPr>
          <w:u w:val="single"/>
        </w:rPr>
        <w:t>(</w:t>
      </w:r>
      <w:r w:rsidR="00134AAF">
        <w:rPr>
          <w:u w:val="single"/>
        </w:rPr>
        <w:t>f</w:t>
      </w:r>
      <w:r w:rsidRPr="00387413">
        <w:rPr>
          <w:u w:val="single"/>
        </w:rPr>
        <w:t xml:space="preserve">) </w:t>
      </w:r>
      <w:r w:rsidR="003F5985" w:rsidRPr="00387413">
        <w:rPr>
          <w:u w:val="single"/>
        </w:rPr>
        <w:t>Students, faculty, and staff shall not be denied access to educational programs, services, or employment opportunities based solely on their decision to opt out of vaccination.</w:t>
      </w:r>
    </w:p>
    <w:p w14:paraId="696FAF88" w14:textId="035040E4" w:rsidR="003F5985" w:rsidRPr="00387413" w:rsidRDefault="00387413" w:rsidP="003F5985">
      <w:pPr>
        <w:pStyle w:val="SectionBody"/>
        <w:rPr>
          <w:u w:val="single"/>
        </w:rPr>
      </w:pPr>
      <w:r w:rsidRPr="00387413">
        <w:rPr>
          <w:u w:val="single"/>
        </w:rPr>
        <w:t>(</w:t>
      </w:r>
      <w:r w:rsidR="00134AAF">
        <w:rPr>
          <w:u w:val="single"/>
        </w:rPr>
        <w:t>g</w:t>
      </w:r>
      <w:r w:rsidRPr="00387413">
        <w:rPr>
          <w:u w:val="single"/>
        </w:rPr>
        <w:t xml:space="preserve">) </w:t>
      </w:r>
      <w:r w:rsidR="003F5985" w:rsidRPr="00387413">
        <w:rPr>
          <w:u w:val="single"/>
        </w:rPr>
        <w:t xml:space="preserve">If any provision of this </w:t>
      </w:r>
      <w:r w:rsidR="00154247">
        <w:rPr>
          <w:u w:val="single"/>
        </w:rPr>
        <w:t xml:space="preserve">section </w:t>
      </w:r>
      <w:r w:rsidR="003F5985" w:rsidRPr="00387413">
        <w:rPr>
          <w:u w:val="single"/>
        </w:rPr>
        <w:t>is held invalid, the remainder of the provisions shall not be affected.</w:t>
      </w:r>
    </w:p>
    <w:p w14:paraId="56FF00D0" w14:textId="19A0E7B3" w:rsidR="009C4D99" w:rsidRDefault="00387413" w:rsidP="000F5F73">
      <w:pPr>
        <w:pStyle w:val="SectionBody"/>
      </w:pPr>
      <w:r w:rsidRPr="00387413">
        <w:rPr>
          <w:u w:val="single"/>
        </w:rPr>
        <w:t>(</w:t>
      </w:r>
      <w:r w:rsidR="00134AAF">
        <w:rPr>
          <w:u w:val="single"/>
        </w:rPr>
        <w:t>h</w:t>
      </w:r>
      <w:r w:rsidRPr="00387413">
        <w:rPr>
          <w:u w:val="single"/>
        </w:rPr>
        <w:t xml:space="preserve">) </w:t>
      </w:r>
      <w:r w:rsidR="003F5985" w:rsidRPr="00387413">
        <w:rPr>
          <w:u w:val="single"/>
        </w:rPr>
        <w:t xml:space="preserve">This </w:t>
      </w:r>
      <w:r w:rsidR="00134AAF">
        <w:rPr>
          <w:u w:val="single"/>
        </w:rPr>
        <w:t>a</w:t>
      </w:r>
      <w:r w:rsidR="003F5985" w:rsidRPr="00387413">
        <w:rPr>
          <w:u w:val="single"/>
        </w:rPr>
        <w:t xml:space="preserve">ct shall take effect immediately upon passage. </w:t>
      </w:r>
      <w:r w:rsidR="009C4D99" w:rsidRPr="00387413">
        <w:rPr>
          <w:u w:val="single"/>
        </w:rPr>
        <w:t xml:space="preserve"> </w:t>
      </w:r>
    </w:p>
    <w:p w14:paraId="26314994" w14:textId="2F8A85F8" w:rsidR="006865E9" w:rsidRPr="000864D3" w:rsidRDefault="00CF1DCA" w:rsidP="00CC1F3B">
      <w:pPr>
        <w:pStyle w:val="Note"/>
        <w:rPr>
          <w:color w:val="auto"/>
        </w:rPr>
      </w:pPr>
      <w:r w:rsidRPr="000864D3">
        <w:rPr>
          <w:color w:val="auto"/>
        </w:rPr>
        <w:t>NOTE: The</w:t>
      </w:r>
      <w:r w:rsidR="006865E9" w:rsidRPr="000864D3">
        <w:rPr>
          <w:color w:val="auto"/>
        </w:rPr>
        <w:t xml:space="preserve"> purpose of this bill is to </w:t>
      </w:r>
      <w:r w:rsidR="0042551B">
        <w:rPr>
          <w:color w:val="auto"/>
        </w:rPr>
        <w:t>prohibit vaccine mandates at all institutions of higher education.</w:t>
      </w:r>
    </w:p>
    <w:p w14:paraId="4BE089E8" w14:textId="77777777" w:rsidR="006865E9" w:rsidRPr="000864D3" w:rsidRDefault="00AE48A0" w:rsidP="00CC1F3B">
      <w:pPr>
        <w:pStyle w:val="Note"/>
        <w:rPr>
          <w:color w:val="auto"/>
        </w:rPr>
      </w:pPr>
      <w:r w:rsidRPr="000864D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864D3" w:rsidSect="005061C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B468" w14:textId="77777777" w:rsidR="00C72609" w:rsidRPr="00B844FE" w:rsidRDefault="00C72609" w:rsidP="00B844FE">
      <w:r>
        <w:separator/>
      </w:r>
    </w:p>
  </w:endnote>
  <w:endnote w:type="continuationSeparator" w:id="0">
    <w:p w14:paraId="3792A8AF" w14:textId="77777777" w:rsidR="00C72609" w:rsidRPr="00B844FE" w:rsidRDefault="00C7260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170B8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C233B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7BC8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B513" w14:textId="77777777" w:rsidR="00CE402B" w:rsidRDefault="00CE4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6CA4" w14:textId="77777777" w:rsidR="00C72609" w:rsidRPr="00B844FE" w:rsidRDefault="00C72609" w:rsidP="00B844FE">
      <w:r>
        <w:separator/>
      </w:r>
    </w:p>
  </w:footnote>
  <w:footnote w:type="continuationSeparator" w:id="0">
    <w:p w14:paraId="706ECB54" w14:textId="77777777" w:rsidR="00C72609" w:rsidRPr="00B844FE" w:rsidRDefault="00C7260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AB97" w14:textId="77777777" w:rsidR="002A0269" w:rsidRPr="00B844FE" w:rsidRDefault="005E7B72">
    <w:pPr>
      <w:pStyle w:val="Header"/>
    </w:pPr>
    <w:sdt>
      <w:sdtPr>
        <w:id w:val="-684364211"/>
        <w:placeholder>
          <w:docPart w:val="2FE32F7E96044CF68ADE06ECA83E5FB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FE32F7E96044CF68ADE06ECA83E5FB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377D" w14:textId="1A9DE0C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7260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72609">
          <w:rPr>
            <w:sz w:val="22"/>
            <w:szCs w:val="22"/>
          </w:rPr>
          <w:t>2025R2019</w:t>
        </w:r>
        <w:r w:rsidR="00A873CE">
          <w:rPr>
            <w:sz w:val="22"/>
            <w:szCs w:val="22"/>
          </w:rPr>
          <w:t>A</w:t>
        </w:r>
      </w:sdtContent>
    </w:sdt>
  </w:p>
  <w:p w14:paraId="3D99A74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220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9"/>
    <w:rsid w:val="0000526A"/>
    <w:rsid w:val="000265EA"/>
    <w:rsid w:val="000573A9"/>
    <w:rsid w:val="0008349C"/>
    <w:rsid w:val="00085D22"/>
    <w:rsid w:val="000864D3"/>
    <w:rsid w:val="00093AB0"/>
    <w:rsid w:val="000C0550"/>
    <w:rsid w:val="000C5C77"/>
    <w:rsid w:val="000E07FA"/>
    <w:rsid w:val="000E3912"/>
    <w:rsid w:val="000F5F73"/>
    <w:rsid w:val="0010070F"/>
    <w:rsid w:val="00134AAF"/>
    <w:rsid w:val="0015112E"/>
    <w:rsid w:val="00154247"/>
    <w:rsid w:val="001552E7"/>
    <w:rsid w:val="001566B4"/>
    <w:rsid w:val="001A66B7"/>
    <w:rsid w:val="001C279E"/>
    <w:rsid w:val="001C4643"/>
    <w:rsid w:val="001D459E"/>
    <w:rsid w:val="00211F02"/>
    <w:rsid w:val="0022348D"/>
    <w:rsid w:val="00255A62"/>
    <w:rsid w:val="0027011C"/>
    <w:rsid w:val="00274200"/>
    <w:rsid w:val="00275740"/>
    <w:rsid w:val="00297AF4"/>
    <w:rsid w:val="002A0269"/>
    <w:rsid w:val="00303684"/>
    <w:rsid w:val="003143F5"/>
    <w:rsid w:val="00314854"/>
    <w:rsid w:val="00341AFF"/>
    <w:rsid w:val="00387413"/>
    <w:rsid w:val="00394191"/>
    <w:rsid w:val="003C51CD"/>
    <w:rsid w:val="003C6034"/>
    <w:rsid w:val="003D7243"/>
    <w:rsid w:val="003F5985"/>
    <w:rsid w:val="00400B5C"/>
    <w:rsid w:val="00410880"/>
    <w:rsid w:val="0042551B"/>
    <w:rsid w:val="004368E0"/>
    <w:rsid w:val="00460AC4"/>
    <w:rsid w:val="00471515"/>
    <w:rsid w:val="00495B37"/>
    <w:rsid w:val="004C13DD"/>
    <w:rsid w:val="004D3ABE"/>
    <w:rsid w:val="004E3441"/>
    <w:rsid w:val="00500579"/>
    <w:rsid w:val="005061C5"/>
    <w:rsid w:val="005500D0"/>
    <w:rsid w:val="005A5366"/>
    <w:rsid w:val="005E7B72"/>
    <w:rsid w:val="005F4E3C"/>
    <w:rsid w:val="006369EB"/>
    <w:rsid w:val="00637E73"/>
    <w:rsid w:val="006865E9"/>
    <w:rsid w:val="00686E9A"/>
    <w:rsid w:val="00691F3E"/>
    <w:rsid w:val="00694BFB"/>
    <w:rsid w:val="006A106B"/>
    <w:rsid w:val="006B2F71"/>
    <w:rsid w:val="006C1FDD"/>
    <w:rsid w:val="006C523D"/>
    <w:rsid w:val="006D4036"/>
    <w:rsid w:val="00740280"/>
    <w:rsid w:val="00745CC0"/>
    <w:rsid w:val="007A169B"/>
    <w:rsid w:val="007A5259"/>
    <w:rsid w:val="007A7081"/>
    <w:rsid w:val="007D248A"/>
    <w:rsid w:val="007D4690"/>
    <w:rsid w:val="007F0164"/>
    <w:rsid w:val="007F1CF5"/>
    <w:rsid w:val="00834EDE"/>
    <w:rsid w:val="008413E7"/>
    <w:rsid w:val="008736AA"/>
    <w:rsid w:val="008D275D"/>
    <w:rsid w:val="008F595C"/>
    <w:rsid w:val="0092203E"/>
    <w:rsid w:val="00946186"/>
    <w:rsid w:val="00953C71"/>
    <w:rsid w:val="00980327"/>
    <w:rsid w:val="00986478"/>
    <w:rsid w:val="009B5557"/>
    <w:rsid w:val="009C4D99"/>
    <w:rsid w:val="009F1067"/>
    <w:rsid w:val="00A31E01"/>
    <w:rsid w:val="00A35804"/>
    <w:rsid w:val="00A423D8"/>
    <w:rsid w:val="00A527AD"/>
    <w:rsid w:val="00A718CF"/>
    <w:rsid w:val="00A77517"/>
    <w:rsid w:val="00A873CE"/>
    <w:rsid w:val="00A87B1C"/>
    <w:rsid w:val="00A91ABB"/>
    <w:rsid w:val="00AA069B"/>
    <w:rsid w:val="00AC42EC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72609"/>
    <w:rsid w:val="00C85096"/>
    <w:rsid w:val="00CB20EF"/>
    <w:rsid w:val="00CC07EE"/>
    <w:rsid w:val="00CC1F3B"/>
    <w:rsid w:val="00CD12CB"/>
    <w:rsid w:val="00CD36CF"/>
    <w:rsid w:val="00CE402B"/>
    <w:rsid w:val="00CF1DCA"/>
    <w:rsid w:val="00D579FC"/>
    <w:rsid w:val="00D81C16"/>
    <w:rsid w:val="00D9258E"/>
    <w:rsid w:val="00DE526B"/>
    <w:rsid w:val="00DF199D"/>
    <w:rsid w:val="00DF5CA2"/>
    <w:rsid w:val="00E01542"/>
    <w:rsid w:val="00E365F1"/>
    <w:rsid w:val="00E4372B"/>
    <w:rsid w:val="00E563DF"/>
    <w:rsid w:val="00E62F48"/>
    <w:rsid w:val="00E70407"/>
    <w:rsid w:val="00E831B3"/>
    <w:rsid w:val="00E95FBC"/>
    <w:rsid w:val="00EC5E63"/>
    <w:rsid w:val="00EE70CB"/>
    <w:rsid w:val="00F30F95"/>
    <w:rsid w:val="00F41CA2"/>
    <w:rsid w:val="00F443C0"/>
    <w:rsid w:val="00F62EFB"/>
    <w:rsid w:val="00F939A4"/>
    <w:rsid w:val="00FA2D52"/>
    <w:rsid w:val="00FA4514"/>
    <w:rsid w:val="00FA665D"/>
    <w:rsid w:val="00FA7B09"/>
    <w:rsid w:val="00FD56A7"/>
    <w:rsid w:val="00FD5B51"/>
    <w:rsid w:val="00FE067E"/>
    <w:rsid w:val="00FE208F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21C03"/>
  <w15:chartTrackingRefBased/>
  <w15:docId w15:val="{34D5CF89-907F-4DDC-9B84-17C49A39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7260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7260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7260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8F54502634814A32A94851FB1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A5CE4-861B-459C-B3A9-C344AC4E165A}"/>
      </w:docPartPr>
      <w:docPartBody>
        <w:p w:rsidR="00B24BA6" w:rsidRDefault="00B24BA6">
          <w:pPr>
            <w:pStyle w:val="D508F54502634814A32A94851FB10723"/>
          </w:pPr>
          <w:r w:rsidRPr="00B844FE">
            <w:t>Prefix Text</w:t>
          </w:r>
        </w:p>
      </w:docPartBody>
    </w:docPart>
    <w:docPart>
      <w:docPartPr>
        <w:name w:val="2FE32F7E96044CF68ADE06ECA83E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FC2A-FAD0-4F62-AAA5-97B9FF3719B3}"/>
      </w:docPartPr>
      <w:docPartBody>
        <w:p w:rsidR="00B24BA6" w:rsidRDefault="00B24BA6">
          <w:pPr>
            <w:pStyle w:val="2FE32F7E96044CF68ADE06ECA83E5FBE"/>
          </w:pPr>
          <w:r w:rsidRPr="00B844FE">
            <w:t>[Type here]</w:t>
          </w:r>
        </w:p>
      </w:docPartBody>
    </w:docPart>
    <w:docPart>
      <w:docPartPr>
        <w:name w:val="111C647993944DFD8B9D08CB78CA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5A9B-79F2-41A7-BCD3-4DE296916552}"/>
      </w:docPartPr>
      <w:docPartBody>
        <w:p w:rsidR="00B24BA6" w:rsidRDefault="00B24BA6">
          <w:pPr>
            <w:pStyle w:val="111C647993944DFD8B9D08CB78CA82A1"/>
          </w:pPr>
          <w:r w:rsidRPr="00B844FE">
            <w:t>Number</w:t>
          </w:r>
        </w:p>
      </w:docPartBody>
    </w:docPart>
    <w:docPart>
      <w:docPartPr>
        <w:name w:val="B9233185981C4F75BB3E88FA3467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CD80-4B59-4702-B2A1-55745CAD1DF0}"/>
      </w:docPartPr>
      <w:docPartBody>
        <w:p w:rsidR="00B24BA6" w:rsidRDefault="00B24BA6">
          <w:pPr>
            <w:pStyle w:val="B9233185981C4F75BB3E88FA346726B3"/>
          </w:pPr>
          <w:r w:rsidRPr="00B844FE">
            <w:t>Enter Sponsors Here</w:t>
          </w:r>
        </w:p>
      </w:docPartBody>
    </w:docPart>
    <w:docPart>
      <w:docPartPr>
        <w:name w:val="1FCD3867E79D4098B8CF6A9568BE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C6-B01A-44AA-890F-3AF4D094C63F}"/>
      </w:docPartPr>
      <w:docPartBody>
        <w:p w:rsidR="00B24BA6" w:rsidRDefault="00B24BA6">
          <w:pPr>
            <w:pStyle w:val="1FCD3867E79D4098B8CF6A9568BE252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A6"/>
    <w:rsid w:val="000265EA"/>
    <w:rsid w:val="0008349C"/>
    <w:rsid w:val="000C0550"/>
    <w:rsid w:val="00341AFF"/>
    <w:rsid w:val="00740280"/>
    <w:rsid w:val="0092203E"/>
    <w:rsid w:val="00B24BA6"/>
    <w:rsid w:val="00FA2D52"/>
    <w:rsid w:val="00FA4514"/>
    <w:rsid w:val="00FA665D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08F54502634814A32A94851FB10723">
    <w:name w:val="D508F54502634814A32A94851FB10723"/>
  </w:style>
  <w:style w:type="paragraph" w:customStyle="1" w:styleId="2FE32F7E96044CF68ADE06ECA83E5FBE">
    <w:name w:val="2FE32F7E96044CF68ADE06ECA83E5FBE"/>
  </w:style>
  <w:style w:type="paragraph" w:customStyle="1" w:styleId="111C647993944DFD8B9D08CB78CA82A1">
    <w:name w:val="111C647993944DFD8B9D08CB78CA82A1"/>
  </w:style>
  <w:style w:type="paragraph" w:customStyle="1" w:styleId="B9233185981C4F75BB3E88FA346726B3">
    <w:name w:val="B9233185981C4F75BB3E88FA346726B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CD3867E79D4098B8CF6A9568BE252E">
    <w:name w:val="1FCD3867E79D4098B8CF6A9568BE2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2025-03-25T21:10:00Z</dcterms:created>
  <dcterms:modified xsi:type="dcterms:W3CDTF">2025-03-25T21:10:00Z</dcterms:modified>
</cp:coreProperties>
</file>